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A768DD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4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</w:t>
      </w:r>
      <w:r w:rsidR="00FA32BA" w:rsidRPr="00FA32BA">
        <w:rPr>
          <w:b/>
          <w:sz w:val="20"/>
          <w:szCs w:val="20"/>
        </w:rPr>
        <w:t>05</w:t>
      </w:r>
      <w:r w:rsidR="00693295">
        <w:rPr>
          <w:b/>
          <w:sz w:val="20"/>
          <w:szCs w:val="20"/>
        </w:rPr>
        <w:t>202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proofErr w:type="spellStart"/>
      <w:r w:rsidR="00FA32BA" w:rsidRPr="00FA32BA">
        <w:rPr>
          <w:b/>
          <w:sz w:val="20"/>
          <w:szCs w:val="20"/>
        </w:rPr>
        <w:t>Табиғатты</w:t>
      </w:r>
      <w:proofErr w:type="spellEnd"/>
      <w:r w:rsidR="00FA32BA" w:rsidRPr="00FA32BA">
        <w:rPr>
          <w:b/>
          <w:sz w:val="20"/>
          <w:szCs w:val="20"/>
        </w:rPr>
        <w:t xml:space="preserve"> </w:t>
      </w:r>
      <w:proofErr w:type="spellStart"/>
      <w:r w:rsidR="00FA32BA" w:rsidRPr="00FA32BA">
        <w:rPr>
          <w:b/>
          <w:sz w:val="20"/>
          <w:szCs w:val="20"/>
        </w:rPr>
        <w:t>пайдалан</w:t>
      </w:r>
      <w:proofErr w:type="spellEnd"/>
      <w:r w:rsidR="002937F5">
        <w:rPr>
          <w:b/>
          <w:sz w:val="20"/>
          <w:szCs w:val="20"/>
          <w:lang w:val="kk-KZ"/>
        </w:rPr>
        <w:t>у</w:t>
      </w:r>
      <w:r w:rsidR="00FA32BA" w:rsidRPr="00FA32BA">
        <w:rPr>
          <w:b/>
          <w:sz w:val="20"/>
          <w:szCs w:val="20"/>
        </w:rPr>
        <w:t xml:space="preserve"> </w:t>
      </w:r>
      <w:proofErr w:type="spellStart"/>
      <w:r w:rsidR="00FA32BA" w:rsidRPr="00FA32BA">
        <w:rPr>
          <w:b/>
          <w:sz w:val="20"/>
          <w:szCs w:val="20"/>
        </w:rPr>
        <w:t>экономикасы</w:t>
      </w:r>
      <w:proofErr w:type="spellEnd"/>
      <w:r w:rsidR="006103B9" w:rsidRPr="009F1440">
        <w:rPr>
          <w:b/>
          <w:sz w:val="20"/>
          <w:szCs w:val="20"/>
        </w:rPr>
        <w:t xml:space="preserve">» </w:t>
      </w:r>
      <w:proofErr w:type="spellStart"/>
      <w:r w:rsidR="006103B9" w:rsidRPr="009F1440">
        <w:rPr>
          <w:b/>
          <w:sz w:val="20"/>
          <w:szCs w:val="20"/>
        </w:rPr>
        <w:t>білім</w:t>
      </w:r>
      <w:proofErr w:type="spellEnd"/>
      <w:r w:rsidR="006103B9" w:rsidRPr="009F1440">
        <w:rPr>
          <w:b/>
          <w:sz w:val="20"/>
          <w:szCs w:val="20"/>
        </w:rPr>
        <w:t xml:space="preserve"> беру </w:t>
      </w:r>
      <w:proofErr w:type="spellStart"/>
      <w:r w:rsidR="006103B9" w:rsidRPr="009F1440">
        <w:rPr>
          <w:b/>
          <w:sz w:val="20"/>
          <w:szCs w:val="20"/>
        </w:rPr>
        <w:t>бағдарламасы</w:t>
      </w:r>
      <w:proofErr w:type="spellEnd"/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2937F5" w:rsidP="00A92579">
            <w:pPr>
              <w:rPr>
                <w:sz w:val="20"/>
                <w:szCs w:val="20"/>
                <w:lang w:val="en-US"/>
              </w:rPr>
            </w:pPr>
            <w:r w:rsidRPr="002937F5">
              <w:rPr>
                <w:b/>
                <w:sz w:val="20"/>
                <w:szCs w:val="20"/>
                <w:lang w:val="en-US"/>
              </w:rPr>
              <w:t>YOS 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92579" w:rsidRDefault="002937F5" w:rsidP="00A92579">
            <w:pPr>
              <w:ind w:left="-101" w:right="-10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Табиғатты пайда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лану экономика</w:t>
            </w:r>
            <w:r w:rsidR="000D4BDA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937F5" w:rsidRDefault="002937F5" w:rsidP="00F8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2937F5" w:rsidP="00F8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2937F5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6103B9" w:rsidRPr="00B25DD5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273F5" w:rsidP="0069329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3273F5">
              <w:rPr>
                <w:sz w:val="20"/>
                <w:szCs w:val="20"/>
                <w:lang w:val="kk-KZ"/>
              </w:rPr>
              <w:t>абиғи ресурстарды пайдаланғаны, қоршаған ортаны ластағаны  және қоршаған ортаны ластаудан болған экономикалық залал үшін төлемдерді есептеу және табиғи ресурстарды бағалау қабілетін қалыптастыру</w:t>
            </w:r>
            <w:r w:rsidR="00A17BAC" w:rsidRPr="00A17BA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2937F5">
            <w:pPr>
              <w:ind w:left="-101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095E1E">
              <w:rPr>
                <w:sz w:val="20"/>
                <w:szCs w:val="20"/>
                <w:lang w:val="kk-KZ"/>
              </w:rPr>
              <w:t xml:space="preserve"> </w:t>
            </w:r>
            <w:r w:rsidR="00D14F6D">
              <w:rPr>
                <w:sz w:val="20"/>
                <w:szCs w:val="20"/>
                <w:lang w:val="kk-KZ"/>
              </w:rPr>
              <w:t>Қ</w:t>
            </w:r>
            <w:r w:rsidR="00D14F6D" w:rsidRPr="00D14F6D">
              <w:rPr>
                <w:sz w:val="20"/>
                <w:szCs w:val="20"/>
                <w:lang w:val="kk-KZ"/>
              </w:rPr>
              <w:t>оғам мен табиғаттың өзара әрекеттесу мәселелерін зерттеудің экологиялық-әлеуметтік әдісі</w:t>
            </w:r>
            <w:r w:rsidR="00D14F6D">
              <w:rPr>
                <w:sz w:val="20"/>
                <w:szCs w:val="20"/>
                <w:lang w:val="kk-KZ"/>
              </w:rPr>
              <w:t xml:space="preserve">н үйренеді </w:t>
            </w:r>
            <w:r w:rsidR="00D009C2" w:rsidRPr="00F05EE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4F5BD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right="-48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D14F6D" w:rsidRPr="00D14F6D">
              <w:rPr>
                <w:rFonts w:eastAsiaTheme="minorEastAsia"/>
                <w:sz w:val="20"/>
                <w:szCs w:val="20"/>
                <w:lang w:val="kk-KZ"/>
              </w:rPr>
              <w:t>Табиғат ресурстарының негізгі ұғымдары және классификациясы</w:t>
            </w:r>
            <w:r w:rsidR="00D14F6D">
              <w:rPr>
                <w:rFonts w:eastAsiaTheme="minorEastAsia"/>
                <w:sz w:val="20"/>
                <w:szCs w:val="20"/>
                <w:lang w:val="kk-KZ"/>
              </w:rPr>
              <w:t>н меңгереді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4F5BD3" w:rsidP="004F5BD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right="-48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D14F6D" w:rsidRPr="00D14F6D">
              <w:rPr>
                <w:rFonts w:eastAsiaTheme="minorEastAsia"/>
                <w:sz w:val="20"/>
                <w:szCs w:val="20"/>
                <w:lang w:val="kk-KZ"/>
              </w:rPr>
              <w:t>Минералды ресурстар. Жер, су, өсімдік және биологиялық ресурстар</w:t>
            </w:r>
            <w:r w:rsidR="00D14F6D">
              <w:rPr>
                <w:rFonts w:eastAsiaTheme="minorEastAsia"/>
                <w:sz w:val="20"/>
                <w:szCs w:val="20"/>
                <w:lang w:val="kk-KZ"/>
              </w:rPr>
              <w:t>ды талдайды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4F5BD3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D14F6D" w:rsidRPr="00D14F6D">
              <w:rPr>
                <w:sz w:val="20"/>
                <w:szCs w:val="20"/>
                <w:lang w:val="kk-KZ"/>
              </w:rPr>
              <w:t xml:space="preserve">Табиғат жағдайлары мен ресурстарының өндіргіш күштерді </w:t>
            </w:r>
            <w:r w:rsidR="00D14F6D">
              <w:rPr>
                <w:sz w:val="20"/>
                <w:szCs w:val="20"/>
                <w:lang w:val="kk-KZ"/>
              </w:rPr>
              <w:t>дамыту мен орналастырудағы рөлін біледі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25DD5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D14F6D">
            <w:pPr>
              <w:ind w:left="-101" w:right="-144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D14F6D">
              <w:rPr>
                <w:sz w:val="20"/>
                <w:szCs w:val="20"/>
                <w:lang w:val="kk-KZ"/>
              </w:rPr>
              <w:t>Т</w:t>
            </w:r>
            <w:r w:rsidR="00D14F6D" w:rsidRPr="00D14F6D">
              <w:rPr>
                <w:sz w:val="20"/>
                <w:szCs w:val="20"/>
                <w:lang w:val="kk-KZ"/>
              </w:rPr>
              <w:t>ұрақты даму стратегиясы; табиғатты тұрақты пайдалану тұжырымдамасы, заңдылықтары мен принциптері</w:t>
            </w:r>
            <w:r w:rsidR="00D14F6D">
              <w:rPr>
                <w:sz w:val="20"/>
                <w:szCs w:val="20"/>
                <w:lang w:val="kk-KZ"/>
              </w:rPr>
              <w:t xml:space="preserve"> меңгереді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4F5BD3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D14F6D" w:rsidRPr="00D14F6D">
              <w:rPr>
                <w:sz w:val="20"/>
                <w:szCs w:val="20"/>
                <w:lang w:val="kk-KZ"/>
              </w:rPr>
              <w:t>Қазақстанның пайдалы қазбалары</w:t>
            </w:r>
            <w:r w:rsidR="008C2E4E">
              <w:rPr>
                <w:sz w:val="20"/>
                <w:szCs w:val="20"/>
                <w:lang w:val="kk-KZ"/>
              </w:rPr>
              <w:t>н</w:t>
            </w:r>
            <w:r w:rsidR="00AD1B61">
              <w:rPr>
                <w:sz w:val="20"/>
                <w:szCs w:val="20"/>
                <w:lang w:val="kk-KZ"/>
              </w:rPr>
              <w:t xml:space="preserve"> көрсетеді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267780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8C2E4E" w:rsidRPr="008C2E4E">
              <w:rPr>
                <w:sz w:val="20"/>
                <w:szCs w:val="20"/>
                <w:lang w:val="kk-KZ"/>
              </w:rPr>
              <w:t xml:space="preserve">Табиғи </w:t>
            </w:r>
            <w:r w:rsidR="008C2E4E">
              <w:rPr>
                <w:sz w:val="20"/>
                <w:szCs w:val="20"/>
                <w:lang w:val="kk-KZ"/>
              </w:rPr>
              <w:t>ресурстарды экономикалық тұрғыдан бағалайды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25DD5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D14F6D">
            <w:pPr>
              <w:ind w:left="-101" w:right="-144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D14F6D">
              <w:rPr>
                <w:sz w:val="20"/>
                <w:szCs w:val="20"/>
                <w:lang w:val="kk-KZ"/>
              </w:rPr>
              <w:t>Н</w:t>
            </w:r>
            <w:r w:rsidR="00D14F6D" w:rsidRPr="00D14F6D">
              <w:rPr>
                <w:sz w:val="20"/>
                <w:szCs w:val="20"/>
                <w:lang w:val="kk-KZ"/>
              </w:rPr>
              <w:t>егізгі экологиялық-экономикалық категориялар мен көрсеткіштер, олардың мазмұны мен есептеу әдістері</w:t>
            </w:r>
            <w:r w:rsidR="00D14F6D">
              <w:rPr>
                <w:sz w:val="20"/>
                <w:szCs w:val="20"/>
                <w:lang w:val="kk-KZ"/>
              </w:rPr>
              <w:t>н меңгереді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4F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8C2E4E" w:rsidRPr="008C2E4E">
              <w:rPr>
                <w:rFonts w:eastAsiaTheme="minorEastAsia"/>
                <w:sz w:val="20"/>
                <w:szCs w:val="20"/>
                <w:lang w:val="kk-KZ"/>
              </w:rPr>
              <w:t>Экологияның заңдылықтары мен принциптері</w:t>
            </w:r>
            <w:r w:rsidR="008C2E4E">
              <w:rPr>
                <w:rFonts w:eastAsiaTheme="minorEastAsia"/>
                <w:sz w:val="20"/>
                <w:szCs w:val="20"/>
                <w:lang w:val="kk-KZ"/>
              </w:rPr>
              <w:t>н біледі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26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8C2E4E" w:rsidRPr="008C2E4E">
              <w:rPr>
                <w:sz w:val="20"/>
                <w:szCs w:val="20"/>
                <w:lang w:val="kk-KZ"/>
              </w:rPr>
              <w:t>Негізгі материалдық ағындарды ескере отырып, экономика мен қоршаған ортаның өзара әрекеттесуі</w:t>
            </w:r>
            <w:r w:rsidR="008C2E4E">
              <w:rPr>
                <w:sz w:val="20"/>
                <w:szCs w:val="20"/>
                <w:lang w:val="kk-KZ"/>
              </w:rPr>
              <w:t>н бағалайды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25DD5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D14F6D">
            <w:pPr>
              <w:ind w:left="-101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D14F6D">
              <w:rPr>
                <w:sz w:val="20"/>
                <w:szCs w:val="20"/>
                <w:lang w:val="kk-KZ"/>
              </w:rPr>
              <w:t>Т</w:t>
            </w:r>
            <w:r w:rsidR="00D14F6D" w:rsidRPr="00D14F6D">
              <w:rPr>
                <w:sz w:val="20"/>
                <w:szCs w:val="20"/>
                <w:lang w:val="kk-KZ"/>
              </w:rPr>
              <w:t>абиғатты пайдаланудың экономикалық механизмі және оның негізгі элементтері</w:t>
            </w:r>
            <w:r w:rsidR="00D14F6D">
              <w:rPr>
                <w:sz w:val="20"/>
                <w:szCs w:val="20"/>
                <w:lang w:val="kk-KZ"/>
              </w:rPr>
              <w:t>н талдайды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Default="006103B9" w:rsidP="008C2E4E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>.1</w:t>
            </w:r>
            <w:r w:rsidR="001F68FA">
              <w:rPr>
                <w:sz w:val="20"/>
                <w:szCs w:val="20"/>
                <w:lang w:val="kk-KZ"/>
              </w:rPr>
              <w:t xml:space="preserve"> Қоршаған ортаны </w:t>
            </w:r>
            <w:r w:rsidR="008C2E4E">
              <w:rPr>
                <w:sz w:val="20"/>
                <w:szCs w:val="20"/>
                <w:lang w:val="kk-KZ"/>
              </w:rPr>
              <w:t>қорғауда оған келетін зиядылықтарды экономикалық тұрғыдан бағалайды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8C2E4E" w:rsidRPr="008C2E4E" w:rsidRDefault="008C2E4E" w:rsidP="008C2E4E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8C2E4E">
              <w:rPr>
                <w:sz w:val="20"/>
                <w:szCs w:val="20"/>
                <w:lang w:val="kk-KZ"/>
              </w:rPr>
              <w:t>4.2 Болашақ ұрпақтың қажеттіліктерін және шешімдердің ұзақ мерзімді салдарын ескеру қажеттілігі</w:t>
            </w:r>
            <w:r>
              <w:rPr>
                <w:sz w:val="20"/>
                <w:szCs w:val="20"/>
                <w:lang w:val="kk-KZ"/>
              </w:rPr>
              <w:t>н түсінеді</w:t>
            </w:r>
          </w:p>
        </w:tc>
      </w:tr>
      <w:tr w:rsidR="006103B9" w:rsidRPr="00B25DD5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D14F6D">
            <w:pPr>
              <w:ind w:left="-101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D14F6D" w:rsidRPr="00D14F6D">
              <w:rPr>
                <w:sz w:val="20"/>
                <w:szCs w:val="20"/>
                <w:lang w:val="kk-KZ"/>
              </w:rPr>
              <w:t>Экологиялық экономика негіздері</w:t>
            </w:r>
            <w:r w:rsidR="00D14F6D">
              <w:rPr>
                <w:sz w:val="20"/>
                <w:szCs w:val="20"/>
                <w:lang w:val="kk-KZ"/>
              </w:rPr>
              <w:t>н меңгереді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8C2E4E" w:rsidP="00271271">
            <w:pPr>
              <w:ind w:left="-72" w:right="-4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Қоршаған ортаның</w:t>
            </w:r>
            <w:r w:rsidRPr="008C2E4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экономикалық тұрғыдан</w:t>
            </w:r>
            <w:r w:rsidRPr="008C2E4E">
              <w:rPr>
                <w:sz w:val="20"/>
                <w:szCs w:val="20"/>
                <w:lang w:val="kk-KZ"/>
              </w:rPr>
              <w:t xml:space="preserve"> жақсару көрсеткіштері</w:t>
            </w:r>
            <w:r>
              <w:rPr>
                <w:sz w:val="20"/>
                <w:szCs w:val="20"/>
                <w:lang w:val="kk-KZ"/>
              </w:rPr>
              <w:t>н бағалай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4F5BD3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3A6C36" w:rsidRPr="003A6C36">
              <w:rPr>
                <w:sz w:val="20"/>
                <w:szCs w:val="20"/>
                <w:lang w:val="kk-KZ"/>
              </w:rPr>
              <w:t>Тұрақты дамудың негізгі көрсеткіштері</w:t>
            </w:r>
            <w:r w:rsidR="003A6C36">
              <w:rPr>
                <w:sz w:val="20"/>
                <w:szCs w:val="20"/>
                <w:lang w:val="kk-KZ"/>
              </w:rPr>
              <w:t>н экономикалық тұрғыдан бағалайды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3A6C36">
            <w:pPr>
              <w:ind w:left="-78" w:right="-48"/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3A6C36" w:rsidRPr="003A6C36">
              <w:rPr>
                <w:sz w:val="20"/>
                <w:szCs w:val="20"/>
                <w:lang w:val="kk-KZ"/>
              </w:rPr>
              <w:t>Табиғатты қорғау шараларын</w:t>
            </w:r>
            <w:r w:rsidR="003A6C36">
              <w:rPr>
                <w:sz w:val="20"/>
                <w:szCs w:val="20"/>
                <w:lang w:val="kk-KZ"/>
              </w:rPr>
              <w:t>ың тиімділігін</w:t>
            </w:r>
            <w:r w:rsidR="003A6C36" w:rsidRPr="003A6C36">
              <w:rPr>
                <w:sz w:val="20"/>
                <w:szCs w:val="20"/>
                <w:lang w:val="kk-KZ"/>
              </w:rPr>
              <w:t xml:space="preserve"> экономикалық </w:t>
            </w:r>
            <w:r w:rsidR="003A6C36">
              <w:rPr>
                <w:sz w:val="20"/>
                <w:szCs w:val="20"/>
                <w:lang w:val="kk-KZ"/>
              </w:rPr>
              <w:t>тұрғыдан бағалайды</w:t>
            </w:r>
            <w:r w:rsidR="00305912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FA32B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3A6C36" w:rsidP="00F82A10">
            <w:pPr>
              <w:rPr>
                <w:b/>
                <w:sz w:val="20"/>
                <w:szCs w:val="20"/>
                <w:lang w:val="kk-KZ"/>
              </w:rPr>
            </w:pPr>
            <w:r w:rsidRPr="003A6C36">
              <w:rPr>
                <w:sz w:val="20"/>
                <w:szCs w:val="20"/>
                <w:lang w:val="kk-KZ"/>
              </w:rPr>
              <w:t>Экология негіздері және тұрақты даму</w:t>
            </w:r>
          </w:p>
        </w:tc>
      </w:tr>
      <w:tr w:rsidR="006103B9" w:rsidRPr="003A6C36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2665" w:rsidRDefault="003A6C36" w:rsidP="00F82A10">
            <w:pPr>
              <w:rPr>
                <w:sz w:val="20"/>
                <w:szCs w:val="20"/>
                <w:lang w:val="kk-KZ"/>
              </w:rPr>
            </w:pPr>
            <w:r w:rsidRPr="003A6C36">
              <w:rPr>
                <w:sz w:val="20"/>
                <w:szCs w:val="20"/>
                <w:lang w:val="kk-KZ"/>
              </w:rPr>
              <w:t>Экологиялық мониторинг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A6C36">
              <w:rPr>
                <w:sz w:val="20"/>
                <w:szCs w:val="20"/>
                <w:lang w:val="kk-KZ"/>
              </w:rPr>
              <w:t>Кәсіпорындағы экологиялық-нормативті құжаттама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A6C36">
              <w:rPr>
                <w:sz w:val="20"/>
                <w:szCs w:val="20"/>
                <w:lang w:val="kk-KZ"/>
              </w:rPr>
              <w:t>Энергоресурс</w:t>
            </w:r>
            <w:r>
              <w:rPr>
                <w:sz w:val="20"/>
                <w:szCs w:val="20"/>
                <w:lang w:val="kk-KZ"/>
              </w:rPr>
              <w:t>ты</w:t>
            </w:r>
            <w:r w:rsidRPr="003A6C36">
              <w:rPr>
                <w:sz w:val="20"/>
                <w:szCs w:val="20"/>
                <w:lang w:val="kk-KZ"/>
              </w:rPr>
              <w:t xml:space="preserve"> үнемдеу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25DD5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7338">
            <w:pPr>
              <w:widowControl w:val="0"/>
              <w:ind w:right="-48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F967F8" w:rsidRDefault="00F967F8" w:rsidP="00F967F8">
            <w:pPr>
              <w:pStyle w:val="a5"/>
              <w:widowControl w:val="0"/>
              <w:spacing w:after="0" w:line="240" w:lineRule="auto"/>
              <w:ind w:right="-43"/>
              <w:jc w:val="both"/>
              <w:rPr>
                <w:sz w:val="20"/>
                <w:szCs w:val="20"/>
                <w:lang w:val="ru-RU" w:eastAsia="ko-KR"/>
              </w:rPr>
            </w:pPr>
            <w:r>
              <w:rPr>
                <w:sz w:val="20"/>
                <w:szCs w:val="20"/>
                <w:lang w:val="ru-RU" w:eastAsia="ko-KR"/>
              </w:rPr>
              <w:t xml:space="preserve">1. </w:t>
            </w:r>
            <w:r w:rsidRPr="00F967F8">
              <w:rPr>
                <w:sz w:val="20"/>
                <w:szCs w:val="20"/>
                <w:lang w:val="ru-RU" w:eastAsia="ko-KR"/>
              </w:rPr>
              <w:t>Филичева, Т.П.</w:t>
            </w:r>
            <w:r>
              <w:rPr>
                <w:sz w:val="20"/>
                <w:szCs w:val="20"/>
                <w:lang w:val="ru-RU" w:eastAsia="ko-KR"/>
              </w:rPr>
              <w:t xml:space="preserve"> </w:t>
            </w:r>
            <w:r w:rsidRPr="00F967F8">
              <w:rPr>
                <w:sz w:val="20"/>
                <w:szCs w:val="20"/>
                <w:lang w:val="ru-RU" w:eastAsia="ko-KR"/>
              </w:rPr>
              <w:t>Экономика природопользования и охраны окружающей среды: учебни</w:t>
            </w:r>
            <w:r>
              <w:rPr>
                <w:sz w:val="20"/>
                <w:szCs w:val="20"/>
                <w:lang w:val="ru-RU" w:eastAsia="ko-KR"/>
              </w:rPr>
              <w:t>к / Т.П. Филичева, И.Д. Горкина</w:t>
            </w:r>
            <w:r w:rsidRPr="00F967F8">
              <w:rPr>
                <w:sz w:val="20"/>
                <w:szCs w:val="20"/>
                <w:lang w:val="ru-RU" w:eastAsia="ko-KR"/>
              </w:rPr>
              <w:t>; Владивостокский государственный университет экономики и сервиса. – Владивосток: Изд–во ВГУЭС, 2015. – 300 с.</w:t>
            </w:r>
          </w:p>
          <w:p w:rsidR="00271271" w:rsidRDefault="00F967F8" w:rsidP="00F967F8">
            <w:pPr>
              <w:pStyle w:val="a5"/>
              <w:widowControl w:val="0"/>
              <w:spacing w:after="0" w:line="240" w:lineRule="auto"/>
              <w:ind w:right="-43"/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</w:t>
            </w:r>
            <w:r w:rsidR="00660E96" w:rsidRPr="003A6C36">
              <w:rPr>
                <w:sz w:val="20"/>
                <w:szCs w:val="20"/>
                <w:lang w:eastAsia="ko-KR"/>
              </w:rPr>
              <w:t xml:space="preserve">. </w:t>
            </w:r>
            <w:r w:rsidR="00F87338" w:rsidRPr="00F87338">
              <w:rPr>
                <w:sz w:val="20"/>
                <w:szCs w:val="20"/>
                <w:lang w:eastAsia="ko-KR"/>
              </w:rPr>
              <w:t>Бобылев С.Н., Ходжаев А.Ш. Экономика природопользованияУчебник. – Москва,2003. – 567 с.</w:t>
            </w:r>
          </w:p>
          <w:p w:rsidR="00660E96" w:rsidRPr="00093DC1" w:rsidRDefault="00F967F8" w:rsidP="00F87338">
            <w:pPr>
              <w:pStyle w:val="a5"/>
              <w:widowControl w:val="0"/>
              <w:spacing w:after="0" w:line="240" w:lineRule="auto"/>
              <w:ind w:right="-4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ko-KR"/>
              </w:rPr>
              <w:t>3</w:t>
            </w:r>
            <w:r w:rsidR="003632B9" w:rsidRPr="00660E96">
              <w:rPr>
                <w:sz w:val="20"/>
                <w:szCs w:val="20"/>
              </w:rPr>
              <w:t xml:space="preserve">. </w:t>
            </w:r>
            <w:r w:rsidR="00093DC1">
              <w:rPr>
                <w:sz w:val="20"/>
                <w:szCs w:val="20"/>
              </w:rPr>
              <w:t xml:space="preserve">Лотош В.Е. Экономика природопользования. Ектеринбург: Полиграфист, </w:t>
            </w:r>
            <w:r w:rsidR="00093DC1">
              <w:rPr>
                <w:sz w:val="20"/>
                <w:szCs w:val="20"/>
                <w:lang w:val="ru-RU"/>
              </w:rPr>
              <w:t>2007. – 449 с.</w:t>
            </w:r>
          </w:p>
          <w:p w:rsidR="004E0A40" w:rsidRDefault="00093DC1" w:rsidP="00093DC1">
            <w:pPr>
              <w:pStyle w:val="a5"/>
              <w:widowControl w:val="0"/>
              <w:spacing w:after="0" w:line="240" w:lineRule="auto"/>
              <w:ind w:right="-48"/>
              <w:jc w:val="both"/>
              <w:rPr>
                <w:sz w:val="20"/>
                <w:szCs w:val="20"/>
              </w:rPr>
            </w:pPr>
            <w:r w:rsidRPr="00093DC1">
              <w:rPr>
                <w:sz w:val="20"/>
                <w:szCs w:val="20"/>
              </w:rPr>
              <w:t>https://www.econ.msu.ru/students/books/ds396/</w:t>
            </w:r>
          </w:p>
          <w:p w:rsidR="00093DC1" w:rsidRDefault="00CD0D24" w:rsidP="00093DC1">
            <w:pPr>
              <w:pStyle w:val="a5"/>
              <w:widowControl w:val="0"/>
              <w:spacing w:after="0" w:line="240" w:lineRule="auto"/>
              <w:ind w:right="-48"/>
              <w:jc w:val="both"/>
              <w:rPr>
                <w:sz w:val="20"/>
                <w:szCs w:val="20"/>
              </w:rPr>
            </w:pPr>
            <w:hyperlink r:id="rId6" w:history="1">
              <w:r w:rsidR="00F967F8" w:rsidRPr="00B433A6">
                <w:rPr>
                  <w:rStyle w:val="a3"/>
                  <w:sz w:val="20"/>
                  <w:szCs w:val="20"/>
                </w:rPr>
                <w:t>http://book.uraic.ru/elib/Authors/Lotosh/lotosh_ekonomika_prirodopolzovaniya.pdf</w:t>
              </w:r>
            </w:hyperlink>
          </w:p>
          <w:p w:rsidR="00F967F8" w:rsidRPr="00093DC1" w:rsidRDefault="00F967F8" w:rsidP="00093DC1">
            <w:pPr>
              <w:pStyle w:val="a5"/>
              <w:widowControl w:val="0"/>
              <w:spacing w:after="0" w:line="240" w:lineRule="auto"/>
              <w:ind w:right="-48"/>
              <w:jc w:val="both"/>
              <w:rPr>
                <w:sz w:val="20"/>
                <w:szCs w:val="20"/>
              </w:rPr>
            </w:pPr>
            <w:r w:rsidRPr="00F967F8">
              <w:rPr>
                <w:sz w:val="20"/>
                <w:szCs w:val="20"/>
              </w:rPr>
              <w:t>https://www.vvsu.ru/ebook/courseware/details/material/2144848039/ekonomika_prirodopolzovaniya_i_ohrany</w:t>
            </w:r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B25DD5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AA79F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2C775D" w:rsidRPr="009163C5">
                <w:rPr>
                  <w:rStyle w:val="a3"/>
                  <w:sz w:val="20"/>
                  <w:szCs w:val="20"/>
                  <w:lang w:val="kk-KZ"/>
                </w:rPr>
                <w:t>jedaribaev@gmail.com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E66F1D" w:rsidRDefault="006103B9" w:rsidP="005E523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="00E66F1D">
              <w:rPr>
                <w:b/>
                <w:sz w:val="20"/>
                <w:szCs w:val="20"/>
                <w:lang w:val="kk-KZ"/>
              </w:rPr>
              <w:t xml:space="preserve">Қоршаған орта сапсын басқару 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352CC0" w:rsidRDefault="006103B9" w:rsidP="00A32BF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A32BF5">
              <w:rPr>
                <w:sz w:val="20"/>
                <w:szCs w:val="20"/>
                <w:lang w:val="kk-KZ"/>
              </w:rPr>
              <w:t>Қоршаған ортаны қорғау шараларының экономикалық тиімділігі.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32BF5" w:rsidRDefault="006103B9" w:rsidP="00780C63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</w:t>
            </w:r>
            <w:r w:rsidR="00A32BF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0C63">
              <w:rPr>
                <w:sz w:val="20"/>
                <w:szCs w:val="20"/>
                <w:lang w:val="kk-KZ"/>
              </w:rPr>
              <w:t>Жер беті су көдерін пайдаланғаны үшін төлемақыны есептеу</w:t>
            </w:r>
            <w:r w:rsidR="00A32BF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CD6819" w:rsidRPr="00CD6819">
              <w:rPr>
                <w:sz w:val="20"/>
                <w:szCs w:val="20"/>
                <w:lang w:val="kk-KZ"/>
              </w:rPr>
              <w:t>Жерді пайдалану төлемі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AB2D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780C63" w:rsidRPr="00780C63">
              <w:rPr>
                <w:sz w:val="20"/>
                <w:szCs w:val="20"/>
                <w:lang w:val="kk-KZ"/>
              </w:rPr>
              <w:t>Жануарлар дүниесі ресурстарын пайдаланғаны үшін төлем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1C663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3273F5" w:rsidRPr="003273F5">
              <w:rPr>
                <w:rFonts w:ascii="Times New Roman" w:hAnsi="Times New Roman" w:cs="Times New Roman"/>
                <w:lang w:val="kk-KZ"/>
              </w:rPr>
              <w:t>Табиғатты пайдаланудың жалпы түсінігі.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AB2D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CD6819" w:rsidRPr="00CD6819">
              <w:rPr>
                <w:sz w:val="20"/>
                <w:szCs w:val="20"/>
                <w:lang w:val="kk-KZ"/>
              </w:rPr>
              <w:t>Жер қойнауын пайдаланғаны үшін төлем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FC6E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FC6E65">
              <w:rPr>
                <w:sz w:val="20"/>
                <w:szCs w:val="20"/>
                <w:lang w:val="kk-KZ"/>
              </w:rPr>
              <w:t>Пайдалы қазбаларды өндіргіені үшін төлемақы</w:t>
            </w:r>
            <w:r w:rsidR="00993B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C6635" w:rsidRDefault="006103B9" w:rsidP="001C6635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="003273F5">
              <w:rPr>
                <w:b/>
                <w:sz w:val="20"/>
                <w:szCs w:val="20"/>
              </w:rPr>
              <w:t xml:space="preserve"> 1. </w:t>
            </w:r>
            <w:r w:rsidR="003273F5" w:rsidRPr="003273F5">
              <w:rPr>
                <w:color w:val="1E1E1E"/>
                <w:sz w:val="20"/>
                <w:szCs w:val="20"/>
                <w:lang w:val="kk-KZ" w:eastAsia="ru-RU"/>
              </w:rPr>
              <w:t>Табиғи және техногендік факторлардың қоршаған ортаға әсері.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AB2D3F" w:rsidRDefault="006103B9" w:rsidP="00022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6E65">
              <w:rPr>
                <w:sz w:val="20"/>
                <w:szCs w:val="20"/>
                <w:lang w:val="kk-KZ"/>
              </w:rPr>
              <w:t>Қоршаған орта сапасын басқару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FC6E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FC6E65">
              <w:rPr>
                <w:sz w:val="20"/>
                <w:szCs w:val="20"/>
                <w:lang w:val="kk-KZ"/>
              </w:rPr>
              <w:t>Экологиялық нормалау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1C663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3273F5" w:rsidRPr="003273F5">
              <w:rPr>
                <w:sz w:val="20"/>
                <w:szCs w:val="20"/>
                <w:lang w:val="kk-KZ"/>
              </w:rPr>
              <w:t>Екінші материалдық ресурстарды пайдалану мәселелері.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022E8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7D2F34" w:rsidRPr="007D2F34">
              <w:rPr>
                <w:sz w:val="20"/>
                <w:szCs w:val="20"/>
                <w:lang w:val="kk-KZ"/>
              </w:rPr>
              <w:t>Қоршаған ортаға әсер етуге рұқсат беру</w:t>
            </w:r>
            <w:r w:rsidR="007D2F3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B0B85" w:rsidRDefault="006103B9" w:rsidP="00FC6E6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FC6E65" w:rsidRPr="00FC6E65">
              <w:rPr>
                <w:sz w:val="20"/>
                <w:szCs w:val="20"/>
                <w:lang w:val="kk-KZ"/>
              </w:rPr>
              <w:t xml:space="preserve">Қоршаған ортаға әсер етудің рұқсат етілген </w:t>
            </w:r>
            <w:r w:rsidR="00FC6E65">
              <w:rPr>
                <w:sz w:val="20"/>
                <w:szCs w:val="20"/>
                <w:lang w:val="kk-KZ"/>
              </w:rPr>
              <w:t>нормал</w:t>
            </w:r>
            <w:r w:rsidR="00FC6E65" w:rsidRPr="00FC6E65">
              <w:rPr>
                <w:sz w:val="20"/>
                <w:szCs w:val="20"/>
                <w:lang w:val="kk-KZ"/>
              </w:rPr>
              <w:t>ары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333285" w:rsidRDefault="006103B9" w:rsidP="00E66F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E66F1D">
              <w:rPr>
                <w:b/>
                <w:sz w:val="20"/>
                <w:szCs w:val="20"/>
                <w:lang w:val="kk-KZ"/>
              </w:rPr>
              <w:t>Қоршаған ортаны қорғау саласында экономикалық реттеу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895461" w:rsidRDefault="006103B9" w:rsidP="008954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22E8E" w:rsidRPr="00022E8E">
              <w:rPr>
                <w:sz w:val="20"/>
                <w:szCs w:val="20"/>
                <w:lang w:val="kk-KZ"/>
              </w:rPr>
              <w:t>Қоршаған ортаға теріс әсер еткені үшін төлемдерді белгілеу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D71A8C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5A1B" w:rsidRPr="001E5A1B">
              <w:rPr>
                <w:color w:val="1E1E1E"/>
                <w:sz w:val="20"/>
                <w:szCs w:val="20"/>
                <w:lang w:val="kk-KZ" w:eastAsia="ru-RU"/>
              </w:rPr>
              <w:t>Төлемдердің негізгі мөлшерлемелерін анықтау принциптері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CC3D10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597B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597B04">
              <w:rPr>
                <w:sz w:val="20"/>
                <w:szCs w:val="20"/>
                <w:lang w:val="kk-KZ"/>
              </w:rPr>
              <w:t>Атмосфераны</w:t>
            </w:r>
            <w:r w:rsidR="00597B04" w:rsidRPr="00597B04">
              <w:rPr>
                <w:sz w:val="20"/>
                <w:szCs w:val="20"/>
                <w:lang w:val="kk-KZ"/>
              </w:rPr>
              <w:t xml:space="preserve"> ластағаны</w:t>
            </w:r>
            <w:r w:rsidR="00597B04">
              <w:rPr>
                <w:sz w:val="20"/>
                <w:szCs w:val="20"/>
                <w:lang w:val="kk-KZ"/>
              </w:rPr>
              <w:t xml:space="preserve"> үшін төлемақыны анықтау</w:t>
            </w:r>
          </w:p>
        </w:tc>
        <w:tc>
          <w:tcPr>
            <w:tcW w:w="850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3D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CC3D10" w:rsidTr="00F82A10">
        <w:tc>
          <w:tcPr>
            <w:tcW w:w="971" w:type="dxa"/>
            <w:vMerge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597B04" w:rsidRDefault="006103B9" w:rsidP="00CC3D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C3D10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CC3D10">
              <w:rPr>
                <w:b/>
                <w:sz w:val="20"/>
                <w:szCs w:val="20"/>
                <w:lang w:val="kk-KZ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97B04">
              <w:rPr>
                <w:sz w:val="20"/>
                <w:szCs w:val="20"/>
                <w:lang w:val="kk-KZ"/>
              </w:rPr>
              <w:t>Атмосфераны</w:t>
            </w:r>
            <w:r w:rsidR="00597B04" w:rsidRPr="00597B04">
              <w:rPr>
                <w:sz w:val="20"/>
                <w:szCs w:val="20"/>
                <w:lang w:val="kk-KZ"/>
              </w:rPr>
              <w:t xml:space="preserve"> ластағаны</w:t>
            </w:r>
            <w:r w:rsidR="00597B04">
              <w:rPr>
                <w:sz w:val="20"/>
                <w:szCs w:val="20"/>
                <w:lang w:val="kk-KZ"/>
              </w:rPr>
              <w:t xml:space="preserve"> үшін төлемақыны есептеу</w:t>
            </w:r>
          </w:p>
        </w:tc>
        <w:tc>
          <w:tcPr>
            <w:tcW w:w="850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C3D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CC3D10" w:rsidTr="00F82A10">
        <w:tc>
          <w:tcPr>
            <w:tcW w:w="971" w:type="dxa"/>
            <w:vMerge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77013C" w:rsidRDefault="006103B9" w:rsidP="001C6635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CC3D10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3273F5" w:rsidRPr="003273F5">
              <w:rPr>
                <w:sz w:val="20"/>
                <w:szCs w:val="20"/>
                <w:lang w:val="kk-KZ"/>
              </w:rPr>
              <w:t>Табиғатты пайдалануды экономикалық реттеу әдістері.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RPr="00CC3D10" w:rsidTr="00F82A10">
        <w:tc>
          <w:tcPr>
            <w:tcW w:w="8364" w:type="dxa"/>
            <w:gridSpan w:val="2"/>
          </w:tcPr>
          <w:p w:rsidR="006103B9" w:rsidRPr="00CC3D10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CC3D1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597B04" w:rsidRDefault="006103B9" w:rsidP="00CC3D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7B04" w:rsidRPr="00597B04">
              <w:rPr>
                <w:sz w:val="20"/>
                <w:szCs w:val="20"/>
                <w:lang w:val="kk-KZ"/>
              </w:rPr>
              <w:t>Жер үсті су объектілеріне ластаушы заттарды т</w:t>
            </w:r>
            <w:r w:rsidR="00597B04">
              <w:rPr>
                <w:sz w:val="20"/>
                <w:szCs w:val="20"/>
                <w:lang w:val="kk-KZ"/>
              </w:rPr>
              <w:t>астағаны үшін төлемақыны анықтау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CC3D1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7B04" w:rsidRPr="00597B04">
              <w:rPr>
                <w:sz w:val="20"/>
                <w:szCs w:val="20"/>
                <w:lang w:val="kk-KZ"/>
              </w:rPr>
              <w:t>Жер үсті су объектілеріне ластаушы заттарды т</w:t>
            </w:r>
            <w:r w:rsidR="00597B04">
              <w:rPr>
                <w:sz w:val="20"/>
                <w:szCs w:val="20"/>
                <w:lang w:val="kk-KZ"/>
              </w:rPr>
              <w:t>астағаны үшін төлемақыны есептеу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1C663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3273F5" w:rsidRPr="003273F5">
              <w:rPr>
                <w:sz w:val="20"/>
                <w:szCs w:val="20"/>
                <w:lang w:val="kk-KZ"/>
              </w:rPr>
              <w:t>Табиғи ресурстарды экономикалық бағалау.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CC3D10" w:rsidRDefault="006103B9" w:rsidP="00C618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18B1" w:rsidRPr="00C618B1">
              <w:rPr>
                <w:sz w:val="20"/>
                <w:szCs w:val="20"/>
                <w:lang w:val="kk-KZ"/>
              </w:rPr>
              <w:t xml:space="preserve">Өндіріс және тұтыну қалдықтарын шығарғаны үшін төлемді </w:t>
            </w:r>
            <w:r w:rsidR="00C618B1">
              <w:rPr>
                <w:sz w:val="20"/>
                <w:szCs w:val="20"/>
                <w:lang w:val="kk-KZ"/>
              </w:rPr>
              <w:t>анықтау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3A39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18B1" w:rsidRPr="00C618B1">
              <w:rPr>
                <w:spacing w:val="2"/>
                <w:sz w:val="20"/>
                <w:szCs w:val="20"/>
                <w:lang w:val="kk-KZ" w:eastAsia="ru-RU"/>
              </w:rPr>
              <w:t>Өндіріс және тұтыну қалдықтарын шығарғаны үшін төлемді есептеу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A3970" w:rsidRDefault="006103B9" w:rsidP="00C618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F28F1" w:rsidRPr="006F28F1">
              <w:rPr>
                <w:sz w:val="20"/>
                <w:szCs w:val="20"/>
                <w:lang w:val="kk-KZ"/>
              </w:rPr>
              <w:t>Парниктік газдар шығарындылары үшін төлемді белгілеу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D51E3" w:rsidRDefault="006103B9" w:rsidP="00D71A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71A8C">
              <w:rPr>
                <w:color w:val="000000"/>
                <w:spacing w:val="2"/>
                <w:sz w:val="20"/>
                <w:szCs w:val="20"/>
                <w:lang w:val="kk-KZ" w:eastAsia="ru-RU"/>
              </w:rPr>
              <w:t>Экологиялық инвестициялар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3273F5" w:rsidRDefault="006103B9" w:rsidP="001C663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3273F5" w:rsidRPr="003273F5">
              <w:rPr>
                <w:sz w:val="20"/>
                <w:szCs w:val="20"/>
                <w:lang w:val="kk-KZ"/>
              </w:rPr>
              <w:t>Табиғатты пайдаланғаны үшін төлем жүйесі.</w:t>
            </w:r>
          </w:p>
        </w:tc>
        <w:tc>
          <w:tcPr>
            <w:tcW w:w="850" w:type="dxa"/>
          </w:tcPr>
          <w:p w:rsidR="006103B9" w:rsidRPr="003273F5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CD68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6819">
              <w:rPr>
                <w:b/>
                <w:sz w:val="20"/>
                <w:szCs w:val="20"/>
                <w:lang w:val="kk-KZ"/>
              </w:rPr>
              <w:t>Қоршаған ортаға тигізілген зиянды кмпенсациялау</w:t>
            </w:r>
            <w:r w:rsidR="006D26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DF4701" w:rsidRPr="00DF4701">
              <w:rPr>
                <w:sz w:val="20"/>
                <w:szCs w:val="20"/>
                <w:lang w:val="kk-KZ"/>
              </w:rPr>
              <w:t>Су объектілеріне келтірілген зиянды өтеу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DF4701" w:rsidRPr="00DF4701">
              <w:rPr>
                <w:sz w:val="20"/>
                <w:szCs w:val="20"/>
                <w:lang w:val="kk-KZ"/>
              </w:rPr>
              <w:t>Су объектілеріне келтір</w:t>
            </w:r>
            <w:r w:rsidR="00DF4701">
              <w:rPr>
                <w:sz w:val="20"/>
                <w:szCs w:val="20"/>
                <w:lang w:val="kk-KZ"/>
              </w:rPr>
              <w:t>ілген зиянды есептеу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25DD5">
              <w:rPr>
                <w:sz w:val="20"/>
                <w:szCs w:val="20"/>
                <w:lang w:val="kk-KZ"/>
              </w:rPr>
              <w:t>Топыраққа келтірілген зиянды есеп</w:t>
            </w:r>
            <w:bookmarkStart w:id="0" w:name="_GoBack"/>
            <w:bookmarkEnd w:id="0"/>
            <w:r w:rsidR="00DF4701" w:rsidRPr="00DF470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371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DF4701" w:rsidRPr="00DF4701">
              <w:rPr>
                <w:sz w:val="20"/>
                <w:szCs w:val="20"/>
                <w:lang w:val="kk-KZ"/>
              </w:rPr>
              <w:t>Т</w:t>
            </w:r>
            <w:r w:rsidR="00DF4701">
              <w:rPr>
                <w:sz w:val="20"/>
                <w:szCs w:val="20"/>
                <w:lang w:val="kk-KZ"/>
              </w:rPr>
              <w:t>опыраққа келтірілген зиянды есептеу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3F5" w:rsidRPr="003273F5">
              <w:rPr>
                <w:sz w:val="20"/>
                <w:szCs w:val="20"/>
                <w:lang w:val="kk-KZ"/>
              </w:rPr>
              <w:t>Қоршаған ортаның ластану түрлері.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DF4701" w:rsidRDefault="006103B9" w:rsidP="0060524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B25DD5">
              <w:rPr>
                <w:sz w:val="20"/>
                <w:szCs w:val="20"/>
                <w:lang w:val="kk-KZ"/>
              </w:rPr>
              <w:t>Орманға келтірілген зиянды есеп</w:t>
            </w:r>
            <w:r w:rsidR="00DF4701" w:rsidRPr="00DF470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D2F34" w:rsidRDefault="006103B9" w:rsidP="002B1E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2B1EE9" w:rsidRPr="002B1EE9">
              <w:rPr>
                <w:sz w:val="20"/>
                <w:szCs w:val="20"/>
                <w:lang w:val="kk-KZ"/>
              </w:rPr>
              <w:t>Су</w:t>
            </w:r>
            <w:r w:rsidR="002B1EE9">
              <w:rPr>
                <w:sz w:val="20"/>
                <w:szCs w:val="20"/>
                <w:lang w:val="kk-KZ"/>
              </w:rPr>
              <w:t>дың</w:t>
            </w:r>
            <w:r w:rsidR="002B1EE9" w:rsidRPr="002B1EE9">
              <w:rPr>
                <w:sz w:val="20"/>
                <w:szCs w:val="20"/>
                <w:lang w:val="kk-KZ"/>
              </w:rPr>
              <w:t xml:space="preserve"> биологиялық р</w:t>
            </w:r>
            <w:r w:rsidR="002B1EE9">
              <w:rPr>
                <w:sz w:val="20"/>
                <w:szCs w:val="20"/>
                <w:lang w:val="kk-KZ"/>
              </w:rPr>
              <w:t>есурстарына келтірілген зиянды есептеу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1E792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="003273F5" w:rsidRPr="003273F5">
              <w:rPr>
                <w:sz w:val="20"/>
                <w:szCs w:val="20"/>
                <w:lang w:val="kk-KZ"/>
              </w:rPr>
              <w:t>Қоршаған ортаны ластағаны үшін төлем.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4E56DB" w:rsidRDefault="006103B9" w:rsidP="004E56DB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F4701" w:rsidRPr="00DF4701">
              <w:rPr>
                <w:sz w:val="20"/>
                <w:szCs w:val="20"/>
                <w:lang w:val="kk-KZ"/>
              </w:rPr>
              <w:t>Жан</w:t>
            </w:r>
            <w:r w:rsidR="00DF4701">
              <w:rPr>
                <w:sz w:val="20"/>
                <w:szCs w:val="20"/>
                <w:lang w:val="kk-KZ"/>
              </w:rPr>
              <w:t xml:space="preserve">уарлар дүниесініне </w:t>
            </w:r>
            <w:r w:rsidR="00B25DD5">
              <w:rPr>
                <w:sz w:val="20"/>
                <w:szCs w:val="20"/>
                <w:lang w:val="kk-KZ"/>
              </w:rPr>
              <w:t>келтірілген зиянды есеп</w:t>
            </w:r>
            <w:r w:rsidR="00DF4701" w:rsidRPr="00DF470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DF470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F4701">
              <w:rPr>
                <w:sz w:val="20"/>
                <w:szCs w:val="20"/>
                <w:lang w:val="kk-KZ"/>
              </w:rPr>
              <w:t>Жануарлар дүниесіне</w:t>
            </w:r>
            <w:r w:rsidR="00DF4701" w:rsidRPr="00DF4701">
              <w:rPr>
                <w:sz w:val="20"/>
                <w:szCs w:val="20"/>
                <w:lang w:val="kk-KZ"/>
              </w:rPr>
              <w:t xml:space="preserve"> </w:t>
            </w:r>
            <w:r w:rsidR="00DF4701">
              <w:rPr>
                <w:sz w:val="20"/>
                <w:szCs w:val="20"/>
                <w:lang w:val="kk-KZ"/>
              </w:rPr>
              <w:t>келтірілген зиянды есептеу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4E56D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F4701" w:rsidRPr="00DF4701">
              <w:rPr>
                <w:sz w:val="20"/>
                <w:szCs w:val="20"/>
                <w:lang w:val="kk-KZ"/>
              </w:rPr>
              <w:t>Же</w:t>
            </w:r>
            <w:r w:rsidR="00B25DD5">
              <w:rPr>
                <w:sz w:val="20"/>
                <w:szCs w:val="20"/>
                <w:lang w:val="kk-KZ"/>
              </w:rPr>
              <w:t>р қойнауына келтірілген зиянды есеп</w:t>
            </w:r>
            <w:r w:rsidR="00DF4701" w:rsidRPr="00DF4701">
              <w:rPr>
                <w:sz w:val="20"/>
                <w:szCs w:val="20"/>
                <w:lang w:val="kk-KZ"/>
              </w:rPr>
              <w:t>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F4701" w:rsidRDefault="006103B9" w:rsidP="00DF4701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F4701">
              <w:rPr>
                <w:sz w:val="20"/>
                <w:szCs w:val="20"/>
                <w:lang w:val="kk-KZ"/>
              </w:rPr>
              <w:t>Экологиялық зияндылықтарды есептеу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CD0D24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22E8E"/>
    <w:rsid w:val="0002394D"/>
    <w:rsid w:val="0005516E"/>
    <w:rsid w:val="0006183D"/>
    <w:rsid w:val="000738DD"/>
    <w:rsid w:val="0009019C"/>
    <w:rsid w:val="000932B8"/>
    <w:rsid w:val="00093DC1"/>
    <w:rsid w:val="00095E1E"/>
    <w:rsid w:val="000A2FA8"/>
    <w:rsid w:val="000D4BDA"/>
    <w:rsid w:val="000D56CE"/>
    <w:rsid w:val="000E149B"/>
    <w:rsid w:val="000F7AA3"/>
    <w:rsid w:val="000F7DCC"/>
    <w:rsid w:val="00124E39"/>
    <w:rsid w:val="00157764"/>
    <w:rsid w:val="00160C97"/>
    <w:rsid w:val="0016423A"/>
    <w:rsid w:val="00173340"/>
    <w:rsid w:val="00180AFC"/>
    <w:rsid w:val="001871F4"/>
    <w:rsid w:val="001B0150"/>
    <w:rsid w:val="001B1D24"/>
    <w:rsid w:val="001C3803"/>
    <w:rsid w:val="001C38DD"/>
    <w:rsid w:val="001C6635"/>
    <w:rsid w:val="001D595D"/>
    <w:rsid w:val="001E0889"/>
    <w:rsid w:val="001E5A1B"/>
    <w:rsid w:val="001E792D"/>
    <w:rsid w:val="001F68FA"/>
    <w:rsid w:val="001F7BBB"/>
    <w:rsid w:val="00222D7D"/>
    <w:rsid w:val="0022678C"/>
    <w:rsid w:val="0022760A"/>
    <w:rsid w:val="002276A4"/>
    <w:rsid w:val="00232F30"/>
    <w:rsid w:val="00264753"/>
    <w:rsid w:val="00264C4C"/>
    <w:rsid w:val="00267780"/>
    <w:rsid w:val="00270358"/>
    <w:rsid w:val="00271271"/>
    <w:rsid w:val="00280EFC"/>
    <w:rsid w:val="002841A5"/>
    <w:rsid w:val="002937F5"/>
    <w:rsid w:val="002955F0"/>
    <w:rsid w:val="002962C8"/>
    <w:rsid w:val="002B1EE9"/>
    <w:rsid w:val="002C775D"/>
    <w:rsid w:val="002D00CC"/>
    <w:rsid w:val="002E1CA1"/>
    <w:rsid w:val="002F5321"/>
    <w:rsid w:val="00303D2E"/>
    <w:rsid w:val="00305912"/>
    <w:rsid w:val="00316051"/>
    <w:rsid w:val="003273F5"/>
    <w:rsid w:val="00333285"/>
    <w:rsid w:val="00343F12"/>
    <w:rsid w:val="00355C56"/>
    <w:rsid w:val="003613FB"/>
    <w:rsid w:val="003615D6"/>
    <w:rsid w:val="003632B9"/>
    <w:rsid w:val="00375352"/>
    <w:rsid w:val="003774FA"/>
    <w:rsid w:val="00394F5E"/>
    <w:rsid w:val="00395B82"/>
    <w:rsid w:val="003A1999"/>
    <w:rsid w:val="003A3970"/>
    <w:rsid w:val="003A6C36"/>
    <w:rsid w:val="003B2305"/>
    <w:rsid w:val="003C54A1"/>
    <w:rsid w:val="003D0D8D"/>
    <w:rsid w:val="003D3057"/>
    <w:rsid w:val="003E4CED"/>
    <w:rsid w:val="00403812"/>
    <w:rsid w:val="00403F25"/>
    <w:rsid w:val="00416878"/>
    <w:rsid w:val="00435EFF"/>
    <w:rsid w:val="00480835"/>
    <w:rsid w:val="004D2129"/>
    <w:rsid w:val="004E0A40"/>
    <w:rsid w:val="004E56DB"/>
    <w:rsid w:val="004F5BD3"/>
    <w:rsid w:val="00502AE4"/>
    <w:rsid w:val="00510453"/>
    <w:rsid w:val="0052304A"/>
    <w:rsid w:val="0053165D"/>
    <w:rsid w:val="0054039D"/>
    <w:rsid w:val="00543676"/>
    <w:rsid w:val="00564F1E"/>
    <w:rsid w:val="0058257B"/>
    <w:rsid w:val="00597B04"/>
    <w:rsid w:val="005B4BE7"/>
    <w:rsid w:val="005E523D"/>
    <w:rsid w:val="0060524E"/>
    <w:rsid w:val="006103B9"/>
    <w:rsid w:val="006371C1"/>
    <w:rsid w:val="00660E96"/>
    <w:rsid w:val="0066242A"/>
    <w:rsid w:val="0067784C"/>
    <w:rsid w:val="0069204A"/>
    <w:rsid w:val="00692348"/>
    <w:rsid w:val="00693295"/>
    <w:rsid w:val="006950D9"/>
    <w:rsid w:val="006D18FB"/>
    <w:rsid w:val="006D266F"/>
    <w:rsid w:val="006F28F1"/>
    <w:rsid w:val="00700148"/>
    <w:rsid w:val="007008C7"/>
    <w:rsid w:val="00712734"/>
    <w:rsid w:val="00713C92"/>
    <w:rsid w:val="00734F3E"/>
    <w:rsid w:val="007662F3"/>
    <w:rsid w:val="0077013C"/>
    <w:rsid w:val="00777B89"/>
    <w:rsid w:val="00780C63"/>
    <w:rsid w:val="00790CF6"/>
    <w:rsid w:val="007A613C"/>
    <w:rsid w:val="007B0B85"/>
    <w:rsid w:val="007C1C06"/>
    <w:rsid w:val="007C3B75"/>
    <w:rsid w:val="007D2F34"/>
    <w:rsid w:val="007F3C55"/>
    <w:rsid w:val="007F442A"/>
    <w:rsid w:val="007F47B1"/>
    <w:rsid w:val="007F7D06"/>
    <w:rsid w:val="008802E3"/>
    <w:rsid w:val="008820BE"/>
    <w:rsid w:val="00887250"/>
    <w:rsid w:val="00895461"/>
    <w:rsid w:val="00895715"/>
    <w:rsid w:val="008A719D"/>
    <w:rsid w:val="008B05E0"/>
    <w:rsid w:val="008C2E4E"/>
    <w:rsid w:val="008E41A9"/>
    <w:rsid w:val="00900426"/>
    <w:rsid w:val="00902C0E"/>
    <w:rsid w:val="009448D9"/>
    <w:rsid w:val="00946A49"/>
    <w:rsid w:val="00955A3B"/>
    <w:rsid w:val="00956177"/>
    <w:rsid w:val="00960FB6"/>
    <w:rsid w:val="0097020A"/>
    <w:rsid w:val="00973E4F"/>
    <w:rsid w:val="00993BF2"/>
    <w:rsid w:val="009F1440"/>
    <w:rsid w:val="009F1C43"/>
    <w:rsid w:val="009F219D"/>
    <w:rsid w:val="00A060BA"/>
    <w:rsid w:val="00A1617C"/>
    <w:rsid w:val="00A17BAC"/>
    <w:rsid w:val="00A322DB"/>
    <w:rsid w:val="00A32665"/>
    <w:rsid w:val="00A32BF5"/>
    <w:rsid w:val="00A44F92"/>
    <w:rsid w:val="00A54F52"/>
    <w:rsid w:val="00A66907"/>
    <w:rsid w:val="00A768DD"/>
    <w:rsid w:val="00A850AB"/>
    <w:rsid w:val="00A92579"/>
    <w:rsid w:val="00A92F2B"/>
    <w:rsid w:val="00AA1679"/>
    <w:rsid w:val="00AA2004"/>
    <w:rsid w:val="00AA79F1"/>
    <w:rsid w:val="00AB2D3F"/>
    <w:rsid w:val="00AC5AA0"/>
    <w:rsid w:val="00AC7FE1"/>
    <w:rsid w:val="00AD1B61"/>
    <w:rsid w:val="00B00BCA"/>
    <w:rsid w:val="00B1048C"/>
    <w:rsid w:val="00B149B6"/>
    <w:rsid w:val="00B25DD5"/>
    <w:rsid w:val="00B27462"/>
    <w:rsid w:val="00B3238E"/>
    <w:rsid w:val="00B61BCB"/>
    <w:rsid w:val="00B975BA"/>
    <w:rsid w:val="00BC5E20"/>
    <w:rsid w:val="00BE3DAB"/>
    <w:rsid w:val="00BF15D3"/>
    <w:rsid w:val="00C0405A"/>
    <w:rsid w:val="00C218A8"/>
    <w:rsid w:val="00C25C43"/>
    <w:rsid w:val="00C55D05"/>
    <w:rsid w:val="00C60585"/>
    <w:rsid w:val="00C618B1"/>
    <w:rsid w:val="00C66415"/>
    <w:rsid w:val="00C80AB3"/>
    <w:rsid w:val="00C8553A"/>
    <w:rsid w:val="00C85549"/>
    <w:rsid w:val="00CA7205"/>
    <w:rsid w:val="00CC3D10"/>
    <w:rsid w:val="00CD0D24"/>
    <w:rsid w:val="00CD6819"/>
    <w:rsid w:val="00CF3868"/>
    <w:rsid w:val="00D009C2"/>
    <w:rsid w:val="00D14F6D"/>
    <w:rsid w:val="00D1566F"/>
    <w:rsid w:val="00D304E2"/>
    <w:rsid w:val="00D30F27"/>
    <w:rsid w:val="00D52BF7"/>
    <w:rsid w:val="00D548E7"/>
    <w:rsid w:val="00D67C02"/>
    <w:rsid w:val="00D71833"/>
    <w:rsid w:val="00D71A8C"/>
    <w:rsid w:val="00DA09C2"/>
    <w:rsid w:val="00DA13C8"/>
    <w:rsid w:val="00DC120A"/>
    <w:rsid w:val="00DC502B"/>
    <w:rsid w:val="00DF4701"/>
    <w:rsid w:val="00E068A9"/>
    <w:rsid w:val="00E217A1"/>
    <w:rsid w:val="00E246B8"/>
    <w:rsid w:val="00E254DA"/>
    <w:rsid w:val="00E2699C"/>
    <w:rsid w:val="00E27CE0"/>
    <w:rsid w:val="00E66F1D"/>
    <w:rsid w:val="00E95E9A"/>
    <w:rsid w:val="00EB186D"/>
    <w:rsid w:val="00EB2CF0"/>
    <w:rsid w:val="00EE54D9"/>
    <w:rsid w:val="00F05EED"/>
    <w:rsid w:val="00F40549"/>
    <w:rsid w:val="00F43790"/>
    <w:rsid w:val="00F622F2"/>
    <w:rsid w:val="00F623D7"/>
    <w:rsid w:val="00F72E48"/>
    <w:rsid w:val="00F757DC"/>
    <w:rsid w:val="00F76859"/>
    <w:rsid w:val="00F76B7A"/>
    <w:rsid w:val="00F8348E"/>
    <w:rsid w:val="00F87338"/>
    <w:rsid w:val="00F922E0"/>
    <w:rsid w:val="00F967F8"/>
    <w:rsid w:val="00FA32BA"/>
    <w:rsid w:val="00FA6A5E"/>
    <w:rsid w:val="00FB02EA"/>
    <w:rsid w:val="00FB481A"/>
    <w:rsid w:val="00FB56A0"/>
    <w:rsid w:val="00FC008A"/>
    <w:rsid w:val="00FC14E0"/>
    <w:rsid w:val="00FC6E65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E0E9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dariba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.uraic.ru/elib/Authors/Lotosh/lotosh_ekonomika_prirodopolz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A0E8-2479-4AF7-9535-51F1262B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2023-01-18T10:53:00Z</dcterms:created>
  <dcterms:modified xsi:type="dcterms:W3CDTF">2023-01-18T10:53:00Z</dcterms:modified>
</cp:coreProperties>
</file>